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D1" w:rsidRPr="009519A5" w:rsidRDefault="00C57E7A">
      <w:pPr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noProof/>
          <w:sz w:val="22"/>
          <w:szCs w:val="22"/>
          <w:lang w:val="fr-FR"/>
        </w:rPr>
        <w:drawing>
          <wp:anchor distT="0" distB="0" distL="114300" distR="114300" simplePos="0" relativeHeight="251657216" behindDoc="1" locked="0" layoutInCell="1" allowOverlap="1" wp14:anchorId="011DB1F6" wp14:editId="78F8CF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417195"/>
            <wp:effectExtent l="0" t="0" r="1270" b="9525"/>
            <wp:wrapNone/>
            <wp:docPr id="5" name="Image 5" descr="LOGO 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A1" w:rsidRPr="009519A5" w:rsidRDefault="009661A1" w:rsidP="009661A1">
      <w:pPr>
        <w:rPr>
          <w:rFonts w:ascii="Arial" w:hAnsi="Arial" w:cs="Arial"/>
          <w:b/>
          <w:smallCaps/>
        </w:rPr>
      </w:pPr>
    </w:p>
    <w:p w:rsidR="009661A1" w:rsidRPr="009519A5" w:rsidRDefault="009661A1" w:rsidP="002541D1">
      <w:pPr>
        <w:jc w:val="right"/>
        <w:rPr>
          <w:rFonts w:ascii="Arial" w:hAnsi="Arial" w:cs="Arial"/>
          <w:b/>
          <w:smallCaps/>
        </w:rPr>
      </w:pPr>
    </w:p>
    <w:p w:rsidR="00107A3B" w:rsidRPr="009519A5" w:rsidRDefault="00107A3B" w:rsidP="002541D1">
      <w:pPr>
        <w:jc w:val="right"/>
        <w:rPr>
          <w:rFonts w:ascii="Arial" w:hAnsi="Arial" w:cs="Arial"/>
          <w:b/>
          <w:smallCaps/>
        </w:rPr>
      </w:pPr>
    </w:p>
    <w:p w:rsidR="002541D1" w:rsidRPr="009519A5" w:rsidRDefault="006A3547" w:rsidP="002541D1">
      <w:pPr>
        <w:jc w:val="right"/>
        <w:rPr>
          <w:rFonts w:ascii="Arial" w:hAnsi="Arial" w:cs="Arial"/>
          <w:b/>
          <w:smallCaps/>
        </w:rPr>
      </w:pPr>
      <w:r w:rsidRPr="009519A5">
        <w:rPr>
          <w:rFonts w:ascii="Arial" w:hAnsi="Arial"/>
          <w:b/>
          <w:smallCaps/>
        </w:rPr>
        <w:t>Press Release</w:t>
      </w:r>
    </w:p>
    <w:p w:rsidR="002541D1" w:rsidRPr="009519A5" w:rsidRDefault="002541D1">
      <w:pPr>
        <w:rPr>
          <w:rFonts w:ascii="Arial" w:hAnsi="Arial" w:cs="Arial"/>
          <w:sz w:val="22"/>
          <w:szCs w:val="22"/>
        </w:rPr>
      </w:pPr>
    </w:p>
    <w:p w:rsidR="00F809AD" w:rsidRPr="009519A5" w:rsidRDefault="00F809AD" w:rsidP="003F4F7E">
      <w:pPr>
        <w:jc w:val="center"/>
        <w:rPr>
          <w:rFonts w:ascii="Arial" w:hAnsi="Arial" w:cs="Arial"/>
          <w:b/>
          <w:sz w:val="28"/>
          <w:szCs w:val="28"/>
        </w:rPr>
      </w:pPr>
    </w:p>
    <w:p w:rsidR="00F809AD" w:rsidRPr="009519A5" w:rsidRDefault="00B37306" w:rsidP="00F809AD">
      <w:pPr>
        <w:jc w:val="center"/>
        <w:rPr>
          <w:rFonts w:ascii="Arial" w:hAnsi="Arial" w:cs="Arial"/>
          <w:b/>
          <w:sz w:val="28"/>
          <w:szCs w:val="28"/>
        </w:rPr>
      </w:pPr>
      <w:r w:rsidRPr="009519A5">
        <w:rPr>
          <w:rFonts w:ascii="Arial" w:hAnsi="Arial"/>
          <w:b/>
          <w:sz w:val="28"/>
          <w:szCs w:val="28"/>
        </w:rPr>
        <w:t>Segula Technologies expands in North America with the acquisition of Ultragen CiacTech</w:t>
      </w:r>
    </w:p>
    <w:p w:rsidR="00942F4C" w:rsidRPr="009519A5" w:rsidRDefault="00942F4C" w:rsidP="00F809AD">
      <w:pPr>
        <w:jc w:val="center"/>
        <w:rPr>
          <w:rFonts w:ascii="Arial" w:hAnsi="Arial" w:cs="Arial"/>
          <w:b/>
          <w:sz w:val="28"/>
          <w:szCs w:val="28"/>
        </w:rPr>
      </w:pPr>
    </w:p>
    <w:p w:rsidR="003650C1" w:rsidRPr="009519A5" w:rsidRDefault="003650C1" w:rsidP="00F809AD">
      <w:pPr>
        <w:jc w:val="both"/>
        <w:rPr>
          <w:rFonts w:ascii="Arial" w:hAnsi="Arial"/>
          <w:b/>
        </w:rPr>
      </w:pPr>
    </w:p>
    <w:p w:rsidR="00035761" w:rsidRPr="009519A5" w:rsidRDefault="00672AB2" w:rsidP="000E55EE">
      <w:pPr>
        <w:jc w:val="both"/>
        <w:rPr>
          <w:rFonts w:ascii="Arial" w:hAnsi="Arial" w:cs="Arial"/>
          <w:sz w:val="22"/>
          <w:szCs w:val="22"/>
        </w:rPr>
      </w:pPr>
      <w:r w:rsidRPr="00AE3314">
        <w:rPr>
          <w:rFonts w:ascii="Arial" w:hAnsi="Arial"/>
          <w:b/>
          <w:sz w:val="22"/>
          <w:szCs w:val="22"/>
        </w:rPr>
        <w:t>Paris, 3 September 2018</w:t>
      </w:r>
      <w:r w:rsidRPr="009519A5">
        <w:rPr>
          <w:rFonts w:ascii="Arial" w:hAnsi="Arial"/>
          <w:b/>
          <w:sz w:val="22"/>
          <w:szCs w:val="22"/>
        </w:rPr>
        <w:t xml:space="preserve"> </w:t>
      </w:r>
      <w:r w:rsidRPr="009519A5">
        <w:rPr>
          <w:rFonts w:ascii="Arial" w:hAnsi="Arial"/>
          <w:sz w:val="22"/>
          <w:szCs w:val="22"/>
        </w:rPr>
        <w:t xml:space="preserve">– </w:t>
      </w:r>
      <w:hyperlink r:id="rId9" w:history="1">
        <w:r w:rsidRPr="009519A5">
          <w:rPr>
            <w:rStyle w:val="Lienhypertexte"/>
            <w:rFonts w:ascii="Arial" w:hAnsi="Arial"/>
            <w:sz w:val="22"/>
            <w:szCs w:val="22"/>
          </w:rPr>
          <w:t>SEGULA Technologies</w:t>
        </w:r>
      </w:hyperlink>
      <w:r w:rsidRPr="009519A5">
        <w:rPr>
          <w:rFonts w:ascii="Arial" w:hAnsi="Arial"/>
          <w:sz w:val="22"/>
          <w:szCs w:val="22"/>
        </w:rPr>
        <w:t>, a global engineering group, has announced its acquisition of Ultragen CiacTech, a Canadian engineering firm specialising in mechanical engineering, instrumentation, automation and control.</w:t>
      </w:r>
    </w:p>
    <w:p w:rsidR="00942F4C" w:rsidRPr="009519A5" w:rsidRDefault="00942F4C" w:rsidP="000E55EE">
      <w:pPr>
        <w:jc w:val="both"/>
        <w:rPr>
          <w:rFonts w:ascii="Arial" w:hAnsi="Arial" w:cs="Arial"/>
          <w:sz w:val="22"/>
          <w:szCs w:val="22"/>
        </w:rPr>
      </w:pPr>
    </w:p>
    <w:p w:rsidR="00942F4C" w:rsidRPr="009519A5" w:rsidRDefault="00942F4C" w:rsidP="000E55EE">
      <w:p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 xml:space="preserve">The company operates in three main sectors: </w:t>
      </w:r>
    </w:p>
    <w:p w:rsidR="002B5038" w:rsidRPr="002B5038" w:rsidRDefault="002B5038" w:rsidP="002B503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B5038">
        <w:rPr>
          <w:rFonts w:ascii="Arial" w:hAnsi="Arial" w:cs="Arial"/>
          <w:sz w:val="22"/>
          <w:szCs w:val="22"/>
        </w:rPr>
        <w:t>The automotive and industrial vehicles sector</w:t>
      </w:r>
    </w:p>
    <w:p w:rsidR="002B5038" w:rsidRPr="002B5038" w:rsidRDefault="002B5038" w:rsidP="002B5038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B5038">
        <w:rPr>
          <w:rFonts w:ascii="Arial" w:hAnsi="Arial" w:cs="Arial"/>
          <w:sz w:val="22"/>
          <w:szCs w:val="22"/>
        </w:rPr>
        <w:t xml:space="preserve">Electrical and mechanical engineering </w:t>
      </w:r>
    </w:p>
    <w:p w:rsidR="00942F4C" w:rsidRPr="002B5038" w:rsidRDefault="00942F4C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B5038">
        <w:rPr>
          <w:rFonts w:ascii="Arial" w:hAnsi="Arial"/>
          <w:sz w:val="22"/>
          <w:szCs w:val="22"/>
        </w:rPr>
        <w:t>Project management, product quality and development</w:t>
      </w:r>
    </w:p>
    <w:p w:rsidR="00942F4C" w:rsidRPr="002B5038" w:rsidRDefault="00942F4C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B5038">
        <w:rPr>
          <w:rFonts w:ascii="Arial" w:hAnsi="Arial"/>
          <w:sz w:val="22"/>
          <w:szCs w:val="22"/>
        </w:rPr>
        <w:t xml:space="preserve">Design of industrial buildings </w:t>
      </w:r>
    </w:p>
    <w:p w:rsidR="00942F4C" w:rsidRPr="009519A5" w:rsidRDefault="00942F4C" w:rsidP="00942F4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 xml:space="preserve">Aerospace </w:t>
      </w:r>
    </w:p>
    <w:p w:rsidR="00942F4C" w:rsidRPr="009519A5" w:rsidRDefault="00AE3314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Tool design</w:t>
      </w:r>
      <w:r w:rsidR="00942F4C" w:rsidRPr="009519A5">
        <w:rPr>
          <w:rFonts w:ascii="Arial" w:hAnsi="Arial"/>
          <w:sz w:val="22"/>
          <w:szCs w:val="22"/>
        </w:rPr>
        <w:t xml:space="preserve"> and preparatory work for engine testing</w:t>
      </w:r>
    </w:p>
    <w:p w:rsidR="00942F4C" w:rsidRPr="009519A5" w:rsidRDefault="002B5038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Design and manufacturing</w:t>
      </w:r>
      <w:bookmarkStart w:id="0" w:name="_GoBack"/>
      <w:bookmarkEnd w:id="0"/>
      <w:r w:rsidR="003B7DBD" w:rsidRPr="009519A5">
        <w:rPr>
          <w:rFonts w:ascii="Arial" w:hAnsi="Arial"/>
          <w:sz w:val="22"/>
          <w:szCs w:val="22"/>
        </w:rPr>
        <w:t xml:space="preserve"> of landing gear</w:t>
      </w:r>
    </w:p>
    <w:p w:rsidR="00942F4C" w:rsidRPr="009519A5" w:rsidRDefault="00110C6A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>On-board systems for satellites</w:t>
      </w:r>
    </w:p>
    <w:p w:rsidR="00942F4C" w:rsidRPr="009519A5" w:rsidRDefault="003B7DBD" w:rsidP="00942F4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>Tools and machines</w:t>
      </w:r>
    </w:p>
    <w:p w:rsidR="00942F4C" w:rsidRPr="009519A5" w:rsidRDefault="00942F4C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>Instrumentation</w:t>
      </w:r>
    </w:p>
    <w:p w:rsidR="003B7DBD" w:rsidRPr="009519A5" w:rsidRDefault="003B7DBD" w:rsidP="00AF5B87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>Pneumatic and hydraulic projects</w:t>
      </w:r>
    </w:p>
    <w:p w:rsidR="003B7DBD" w:rsidRPr="009519A5" w:rsidRDefault="00110C6A" w:rsidP="003B7DBD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>Mechanical design in CATIA V5</w:t>
      </w:r>
    </w:p>
    <w:p w:rsidR="003B7DBD" w:rsidRPr="009519A5" w:rsidRDefault="003B7DBD" w:rsidP="003B7DBD">
      <w:pPr>
        <w:pStyle w:val="Paragraphedeliste"/>
        <w:ind w:left="1440"/>
        <w:jc w:val="both"/>
        <w:rPr>
          <w:rFonts w:ascii="Arial" w:hAnsi="Arial" w:cs="Arial"/>
          <w:sz w:val="22"/>
          <w:szCs w:val="22"/>
        </w:rPr>
      </w:pPr>
    </w:p>
    <w:p w:rsidR="0010372C" w:rsidRPr="009519A5" w:rsidRDefault="0010372C" w:rsidP="000E55EE">
      <w:pPr>
        <w:jc w:val="both"/>
        <w:rPr>
          <w:rFonts w:ascii="Arial" w:hAnsi="Arial" w:cs="Arial"/>
          <w:sz w:val="22"/>
          <w:szCs w:val="22"/>
        </w:rPr>
      </w:pPr>
    </w:p>
    <w:p w:rsidR="00B84AF6" w:rsidRPr="009519A5" w:rsidRDefault="00B51266" w:rsidP="00330FA7">
      <w:p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 xml:space="preserve">Laurent </w:t>
      </w:r>
      <w:proofErr w:type="spellStart"/>
      <w:r w:rsidRPr="009519A5">
        <w:rPr>
          <w:rFonts w:ascii="Arial" w:hAnsi="Arial"/>
          <w:sz w:val="22"/>
          <w:szCs w:val="22"/>
        </w:rPr>
        <w:t>Germain</w:t>
      </w:r>
      <w:proofErr w:type="spellEnd"/>
      <w:r w:rsidRPr="009519A5">
        <w:rPr>
          <w:rFonts w:ascii="Arial" w:hAnsi="Arial"/>
          <w:sz w:val="22"/>
          <w:szCs w:val="22"/>
        </w:rPr>
        <w:t xml:space="preserve">, </w:t>
      </w:r>
      <w:r w:rsidR="00546941">
        <w:rPr>
          <w:rFonts w:ascii="Arial" w:hAnsi="Arial"/>
          <w:sz w:val="22"/>
          <w:szCs w:val="22"/>
        </w:rPr>
        <w:t>Managing Director</w:t>
      </w:r>
      <w:r w:rsidR="00AE3314">
        <w:rPr>
          <w:rFonts w:ascii="Arial" w:hAnsi="Arial"/>
          <w:sz w:val="22"/>
          <w:szCs w:val="22"/>
        </w:rPr>
        <w:t xml:space="preserve">, </w:t>
      </w:r>
      <w:proofErr w:type="gramStart"/>
      <w:r w:rsidRPr="009519A5">
        <w:rPr>
          <w:rFonts w:ascii="Arial" w:hAnsi="Arial"/>
          <w:sz w:val="22"/>
          <w:szCs w:val="22"/>
        </w:rPr>
        <w:t>Segula</w:t>
      </w:r>
      <w:proofErr w:type="gramEnd"/>
      <w:r w:rsidRPr="009519A5">
        <w:rPr>
          <w:rFonts w:ascii="Arial" w:hAnsi="Arial"/>
          <w:sz w:val="22"/>
          <w:szCs w:val="22"/>
        </w:rPr>
        <w:t xml:space="preserve"> Technologies, said: </w:t>
      </w:r>
      <w:r w:rsidR="007519AA">
        <w:rPr>
          <w:rFonts w:ascii="Arial" w:hAnsi="Arial"/>
          <w:sz w:val="22"/>
          <w:szCs w:val="22"/>
        </w:rPr>
        <w:t>“</w:t>
      </w:r>
      <w:r w:rsidRPr="009519A5">
        <w:rPr>
          <w:rFonts w:ascii="Arial" w:hAnsi="Arial"/>
          <w:i/>
          <w:sz w:val="22"/>
          <w:szCs w:val="22"/>
        </w:rPr>
        <w:t>Combining the skills of Segula Technologies with the know-how of Ultragen CiacTech will enable us to provide complete solutions and enhance our relationships with leading industrial players in North America. Our teams’ expertise will spearhead our co</w:t>
      </w:r>
      <w:r w:rsidR="007519AA">
        <w:rPr>
          <w:rFonts w:ascii="Arial" w:hAnsi="Arial"/>
          <w:i/>
          <w:sz w:val="22"/>
          <w:szCs w:val="22"/>
        </w:rPr>
        <w:t>ntinuing growth in the region.”</w:t>
      </w:r>
      <w:r w:rsidRPr="009519A5">
        <w:rPr>
          <w:rFonts w:ascii="Arial" w:hAnsi="Arial"/>
          <w:i/>
          <w:sz w:val="22"/>
          <w:szCs w:val="22"/>
        </w:rPr>
        <w:t xml:space="preserve"> </w:t>
      </w:r>
    </w:p>
    <w:p w:rsidR="003650C1" w:rsidRPr="009519A5" w:rsidRDefault="003650C1" w:rsidP="003650C1">
      <w:pPr>
        <w:jc w:val="both"/>
        <w:rPr>
          <w:rFonts w:ascii="Arial" w:hAnsi="Arial" w:cs="Arial"/>
          <w:sz w:val="22"/>
          <w:szCs w:val="22"/>
        </w:rPr>
      </w:pPr>
    </w:p>
    <w:p w:rsidR="003B7DBD" w:rsidRPr="009519A5" w:rsidRDefault="001D5BC3" w:rsidP="0010372C">
      <w:pPr>
        <w:jc w:val="both"/>
        <w:rPr>
          <w:rFonts w:ascii="Arial" w:hAnsi="Arial" w:cs="Arial"/>
          <w:sz w:val="22"/>
          <w:szCs w:val="22"/>
        </w:rPr>
      </w:pPr>
      <w:r w:rsidRPr="009519A5">
        <w:rPr>
          <w:rFonts w:ascii="Arial" w:hAnsi="Arial"/>
          <w:sz w:val="22"/>
          <w:szCs w:val="22"/>
        </w:rPr>
        <w:t>In Canada, Segula Technologies works with the main players in the automotive, aerospace, rail, energy and naval sectors.</w:t>
      </w:r>
    </w:p>
    <w:p w:rsidR="00CB48EB" w:rsidRPr="009519A5" w:rsidRDefault="00CB48EB" w:rsidP="0010372C">
      <w:pPr>
        <w:jc w:val="both"/>
        <w:rPr>
          <w:rFonts w:ascii="Arial" w:hAnsi="Arial" w:cs="Arial"/>
          <w:sz w:val="22"/>
          <w:szCs w:val="22"/>
        </w:rPr>
      </w:pPr>
    </w:p>
    <w:p w:rsidR="00B37306" w:rsidRPr="009519A5" w:rsidRDefault="00B37306" w:rsidP="00B37306">
      <w:pPr>
        <w:jc w:val="both"/>
        <w:rPr>
          <w:rFonts w:ascii="Arial" w:hAnsi="Arial"/>
        </w:rPr>
      </w:pPr>
    </w:p>
    <w:p w:rsidR="00CD2750" w:rsidRPr="00CD2750" w:rsidRDefault="00CD2750" w:rsidP="00CD2750">
      <w:pPr>
        <w:jc w:val="both"/>
        <w:rPr>
          <w:rFonts w:ascii="Arial" w:hAnsi="Arial"/>
          <w:b/>
          <w:sz w:val="20"/>
          <w:szCs w:val="20"/>
          <w:u w:val="single"/>
          <w:lang w:eastAsia="en-GB"/>
        </w:rPr>
      </w:pPr>
      <w:r w:rsidRPr="00CD2750">
        <w:rPr>
          <w:rFonts w:ascii="Arial" w:hAnsi="Arial"/>
          <w:b/>
          <w:sz w:val="20"/>
          <w:szCs w:val="20"/>
          <w:u w:val="single"/>
          <w:lang w:eastAsia="en-GB"/>
        </w:rPr>
        <w:t>About SEGULA Technologies</w:t>
      </w:r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  <w:r w:rsidRPr="00CD2750">
        <w:rPr>
          <w:rFonts w:ascii="Arial" w:hAnsi="Arial"/>
          <w:sz w:val="20"/>
          <w:szCs w:val="20"/>
          <w:lang w:eastAsia="en-GB"/>
        </w:rPr>
        <w:t>SEGULA Technologies is an engineering group with a global presence, helping to boost competitiveness within all the major industrial sectors: automotive, aerospace, energy, rail, naval, pharmaceutical and petrochemical. Operating in 28 countries and with 140 offices worldwide, the Group fosters a close relationship with its customers thanks to the expertise of its 11,000 employees. As a leading engineering specialist placing innovation at the heart of its strategy, SEGULA Technologies undertakes large-scale projects, ranging from design and studies to industrialisation and production.</w:t>
      </w:r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  <w:r w:rsidRPr="00CD2750">
        <w:rPr>
          <w:rFonts w:ascii="Arial" w:hAnsi="Arial"/>
          <w:sz w:val="20"/>
          <w:szCs w:val="20"/>
          <w:lang w:eastAsia="en-GB"/>
        </w:rPr>
        <w:t xml:space="preserve">For more information, visit: </w:t>
      </w:r>
      <w:hyperlink r:id="rId10" w:history="1">
        <w:r w:rsidRPr="00CD2750">
          <w:rPr>
            <w:rFonts w:ascii="Arial" w:hAnsi="Arial"/>
            <w:color w:val="0000FF"/>
            <w:sz w:val="20"/>
            <w:szCs w:val="20"/>
            <w:u w:val="single"/>
            <w:lang w:eastAsia="en-GB"/>
          </w:rPr>
          <w:t>www.segulatechnologies.com</w:t>
        </w:r>
      </w:hyperlink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  <w:r w:rsidRPr="00CD2750">
        <w:rPr>
          <w:rFonts w:ascii="Arial" w:hAnsi="Arial"/>
          <w:sz w:val="20"/>
          <w:szCs w:val="20"/>
          <w:lang w:eastAsia="en-GB"/>
        </w:rPr>
        <w:t xml:space="preserve">Follow SEGULA Technologies on </w:t>
      </w:r>
      <w:hyperlink r:id="rId11" w:history="1">
        <w:r w:rsidRPr="00CD2750">
          <w:rPr>
            <w:rFonts w:ascii="Calibri" w:hAnsi="Calibri" w:cs="Arial"/>
            <w:color w:val="0000FF"/>
            <w:sz w:val="20"/>
            <w:szCs w:val="20"/>
            <w:u w:val="single"/>
            <w:lang w:eastAsia="en-GB"/>
          </w:rPr>
          <w:t>Twitter</w:t>
        </w:r>
      </w:hyperlink>
      <w:r w:rsidRPr="00CD2750">
        <w:rPr>
          <w:rFonts w:ascii="Calibri" w:hAnsi="Calibri" w:cs="Arial"/>
          <w:sz w:val="20"/>
          <w:szCs w:val="20"/>
          <w:lang w:eastAsia="en-GB"/>
        </w:rPr>
        <w:t xml:space="preserve">, </w:t>
      </w:r>
      <w:hyperlink r:id="rId12" w:history="1">
        <w:r w:rsidRPr="00CD2750">
          <w:rPr>
            <w:rFonts w:ascii="Calibri" w:hAnsi="Calibri" w:cs="Arial"/>
            <w:color w:val="0000FF"/>
            <w:sz w:val="20"/>
            <w:szCs w:val="20"/>
            <w:u w:val="single"/>
            <w:lang w:eastAsia="en-GB"/>
          </w:rPr>
          <w:t>Facebook</w:t>
        </w:r>
      </w:hyperlink>
      <w:r w:rsidRPr="00CD2750">
        <w:rPr>
          <w:rFonts w:ascii="Calibri" w:hAnsi="Calibri" w:cs="Arial"/>
          <w:sz w:val="20"/>
          <w:szCs w:val="20"/>
          <w:lang w:eastAsia="en-GB"/>
        </w:rPr>
        <w:t xml:space="preserve"> and </w:t>
      </w:r>
      <w:hyperlink r:id="rId13" w:history="1">
        <w:r w:rsidRPr="00CD2750">
          <w:rPr>
            <w:rFonts w:ascii="Calibri" w:hAnsi="Calibri" w:cs="Arial"/>
            <w:color w:val="0000FF"/>
            <w:sz w:val="20"/>
            <w:szCs w:val="20"/>
            <w:u w:val="single"/>
            <w:lang w:eastAsia="en-GB"/>
          </w:rPr>
          <w:t>LinkedIn</w:t>
        </w:r>
      </w:hyperlink>
      <w:r w:rsidRPr="00CD2750">
        <w:rPr>
          <w:rFonts w:ascii="Calibri" w:hAnsi="Calibri" w:cs="Arial"/>
          <w:sz w:val="20"/>
          <w:szCs w:val="20"/>
          <w:lang w:eastAsia="en-GB"/>
        </w:rPr>
        <w:t>.</w:t>
      </w:r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</w:p>
    <w:p w:rsidR="00CD2750" w:rsidRPr="00CD2750" w:rsidRDefault="00CD2750" w:rsidP="00CD2750">
      <w:pPr>
        <w:jc w:val="both"/>
        <w:rPr>
          <w:rFonts w:ascii="Arial" w:hAnsi="Arial"/>
          <w:b/>
          <w:sz w:val="20"/>
          <w:szCs w:val="20"/>
          <w:u w:val="single"/>
          <w:lang w:eastAsia="en-GB"/>
        </w:rPr>
      </w:pPr>
      <w:r w:rsidRPr="00CD2750">
        <w:rPr>
          <w:rFonts w:ascii="Arial" w:hAnsi="Arial"/>
          <w:b/>
          <w:sz w:val="20"/>
          <w:szCs w:val="20"/>
          <w:u w:val="single"/>
          <w:lang w:eastAsia="en-GB"/>
        </w:rPr>
        <w:t>Press Contact</w:t>
      </w:r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  <w:r w:rsidRPr="00CD2750">
        <w:rPr>
          <w:rFonts w:ascii="Arial" w:hAnsi="Arial"/>
          <w:sz w:val="20"/>
          <w:szCs w:val="20"/>
          <w:lang w:eastAsia="en-GB"/>
        </w:rPr>
        <w:t xml:space="preserve">Caroline </w:t>
      </w:r>
      <w:proofErr w:type="spellStart"/>
      <w:r w:rsidRPr="00CD2750">
        <w:rPr>
          <w:rFonts w:ascii="Arial" w:hAnsi="Arial"/>
          <w:sz w:val="20"/>
          <w:szCs w:val="20"/>
          <w:lang w:eastAsia="en-GB"/>
        </w:rPr>
        <w:t>Ponsi</w:t>
      </w:r>
      <w:proofErr w:type="spellEnd"/>
      <w:r w:rsidRPr="00CD2750">
        <w:rPr>
          <w:rFonts w:ascii="Arial" w:hAnsi="Arial"/>
          <w:sz w:val="20"/>
          <w:szCs w:val="20"/>
          <w:lang w:eastAsia="en-GB"/>
        </w:rPr>
        <w:t xml:space="preserve"> Khider – Head of Communications </w:t>
      </w:r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  <w:r w:rsidRPr="00CD2750">
        <w:rPr>
          <w:rFonts w:ascii="Arial" w:hAnsi="Arial"/>
          <w:sz w:val="20"/>
          <w:szCs w:val="20"/>
          <w:lang w:eastAsia="en-GB"/>
        </w:rPr>
        <w:t>Caroline.ponsikhider@segula.fr</w:t>
      </w:r>
    </w:p>
    <w:p w:rsidR="00CD2750" w:rsidRPr="00CD2750" w:rsidRDefault="00CD2750" w:rsidP="00CD2750">
      <w:pPr>
        <w:jc w:val="both"/>
        <w:rPr>
          <w:rFonts w:ascii="Arial" w:hAnsi="Arial"/>
          <w:sz w:val="20"/>
          <w:szCs w:val="20"/>
          <w:lang w:eastAsia="en-GB"/>
        </w:rPr>
      </w:pPr>
      <w:r w:rsidRPr="00CD2750">
        <w:rPr>
          <w:rFonts w:ascii="Arial" w:hAnsi="Arial"/>
          <w:sz w:val="20"/>
          <w:szCs w:val="20"/>
          <w:lang w:eastAsia="en-GB"/>
        </w:rPr>
        <w:t>+33 (0)1 41 39 45 23</w:t>
      </w:r>
    </w:p>
    <w:p w:rsidR="00EF29E2" w:rsidRPr="009519A5" w:rsidRDefault="00EF29E2" w:rsidP="00CD2750">
      <w:pPr>
        <w:rPr>
          <w:rFonts w:ascii="Arial" w:hAnsi="Arial" w:cs="Arial"/>
          <w:sz w:val="20"/>
          <w:szCs w:val="20"/>
        </w:rPr>
      </w:pPr>
    </w:p>
    <w:sectPr w:rsidR="00EF29E2" w:rsidRPr="009519A5" w:rsidSect="00994572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4E" w:rsidRDefault="00D6194E" w:rsidP="00994572">
      <w:r>
        <w:separator/>
      </w:r>
    </w:p>
  </w:endnote>
  <w:endnote w:type="continuationSeparator" w:id="0">
    <w:p w:rsidR="00D6194E" w:rsidRDefault="00D6194E" w:rsidP="009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72" w:rsidRPr="00410C77" w:rsidRDefault="00994572" w:rsidP="00994572">
    <w:pPr>
      <w:pStyle w:val="Pieddepage"/>
      <w:jc w:val="center"/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4E" w:rsidRDefault="00D6194E" w:rsidP="00994572">
      <w:r>
        <w:separator/>
      </w:r>
    </w:p>
  </w:footnote>
  <w:footnote w:type="continuationSeparator" w:id="0">
    <w:p w:rsidR="00D6194E" w:rsidRDefault="00D6194E" w:rsidP="0099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DE5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C53EF"/>
    <w:multiLevelType w:val="hybridMultilevel"/>
    <w:tmpl w:val="664C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646"/>
    <w:multiLevelType w:val="hybridMultilevel"/>
    <w:tmpl w:val="285E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73F"/>
    <w:multiLevelType w:val="hybridMultilevel"/>
    <w:tmpl w:val="D9B8E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1A3"/>
    <w:multiLevelType w:val="hybridMultilevel"/>
    <w:tmpl w:val="4B125B9A"/>
    <w:lvl w:ilvl="0" w:tplc="A40002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13B"/>
    <w:multiLevelType w:val="hybridMultilevel"/>
    <w:tmpl w:val="47D87638"/>
    <w:lvl w:ilvl="0" w:tplc="D020E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3D38"/>
    <w:multiLevelType w:val="hybridMultilevel"/>
    <w:tmpl w:val="A5EA8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62F8"/>
    <w:multiLevelType w:val="hybridMultilevel"/>
    <w:tmpl w:val="20CA4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4600"/>
    <w:multiLevelType w:val="hybridMultilevel"/>
    <w:tmpl w:val="FE0E0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86ADC"/>
    <w:multiLevelType w:val="hybridMultilevel"/>
    <w:tmpl w:val="8D3223EA"/>
    <w:lvl w:ilvl="0" w:tplc="68D057F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48"/>
    <w:rsid w:val="000072B8"/>
    <w:rsid w:val="000109CC"/>
    <w:rsid w:val="0001427A"/>
    <w:rsid w:val="000158B4"/>
    <w:rsid w:val="00034BFB"/>
    <w:rsid w:val="00035761"/>
    <w:rsid w:val="00067C55"/>
    <w:rsid w:val="00067F75"/>
    <w:rsid w:val="00072458"/>
    <w:rsid w:val="00096C08"/>
    <w:rsid w:val="000973B9"/>
    <w:rsid w:val="00097509"/>
    <w:rsid w:val="000A078A"/>
    <w:rsid w:val="000A3F08"/>
    <w:rsid w:val="000A71BF"/>
    <w:rsid w:val="000B174E"/>
    <w:rsid w:val="000B1D8B"/>
    <w:rsid w:val="000C2E29"/>
    <w:rsid w:val="000D5027"/>
    <w:rsid w:val="000D72EC"/>
    <w:rsid w:val="000E42F9"/>
    <w:rsid w:val="000E49A1"/>
    <w:rsid w:val="000E55EE"/>
    <w:rsid w:val="000E7422"/>
    <w:rsid w:val="000F0811"/>
    <w:rsid w:val="000F3767"/>
    <w:rsid w:val="000F5166"/>
    <w:rsid w:val="000F5C54"/>
    <w:rsid w:val="00101628"/>
    <w:rsid w:val="00103557"/>
    <w:rsid w:val="0010372C"/>
    <w:rsid w:val="001049B7"/>
    <w:rsid w:val="00107A3B"/>
    <w:rsid w:val="00110C6A"/>
    <w:rsid w:val="001117FE"/>
    <w:rsid w:val="00112BFC"/>
    <w:rsid w:val="00113A4D"/>
    <w:rsid w:val="00114A84"/>
    <w:rsid w:val="0012279A"/>
    <w:rsid w:val="00122809"/>
    <w:rsid w:val="00124058"/>
    <w:rsid w:val="00125CB0"/>
    <w:rsid w:val="001265A3"/>
    <w:rsid w:val="00137174"/>
    <w:rsid w:val="00141C35"/>
    <w:rsid w:val="0014742A"/>
    <w:rsid w:val="001537E3"/>
    <w:rsid w:val="00155821"/>
    <w:rsid w:val="001607CD"/>
    <w:rsid w:val="00166592"/>
    <w:rsid w:val="00166C2F"/>
    <w:rsid w:val="0017180C"/>
    <w:rsid w:val="00172141"/>
    <w:rsid w:val="00172FE9"/>
    <w:rsid w:val="00175202"/>
    <w:rsid w:val="00181899"/>
    <w:rsid w:val="001835F4"/>
    <w:rsid w:val="00192B39"/>
    <w:rsid w:val="001A04A4"/>
    <w:rsid w:val="001B60C0"/>
    <w:rsid w:val="001B668F"/>
    <w:rsid w:val="001C5E41"/>
    <w:rsid w:val="001D2CC3"/>
    <w:rsid w:val="001D5213"/>
    <w:rsid w:val="001D5BC3"/>
    <w:rsid w:val="001F1DFE"/>
    <w:rsid w:val="00203B25"/>
    <w:rsid w:val="00212329"/>
    <w:rsid w:val="00220FAE"/>
    <w:rsid w:val="00223AE3"/>
    <w:rsid w:val="00230F18"/>
    <w:rsid w:val="0023279B"/>
    <w:rsid w:val="00237016"/>
    <w:rsid w:val="00247F07"/>
    <w:rsid w:val="00252735"/>
    <w:rsid w:val="002541D1"/>
    <w:rsid w:val="00273D27"/>
    <w:rsid w:val="00280596"/>
    <w:rsid w:val="00280935"/>
    <w:rsid w:val="00282CC5"/>
    <w:rsid w:val="00283354"/>
    <w:rsid w:val="00284A16"/>
    <w:rsid w:val="002867E9"/>
    <w:rsid w:val="00297C2D"/>
    <w:rsid w:val="002A21D7"/>
    <w:rsid w:val="002A5A24"/>
    <w:rsid w:val="002B250D"/>
    <w:rsid w:val="002B5038"/>
    <w:rsid w:val="002C240F"/>
    <w:rsid w:val="002D1B63"/>
    <w:rsid w:val="002D4225"/>
    <w:rsid w:val="002D7F7A"/>
    <w:rsid w:val="002E3D32"/>
    <w:rsid w:val="002F26DA"/>
    <w:rsid w:val="002F5F7F"/>
    <w:rsid w:val="0030172D"/>
    <w:rsid w:val="00306021"/>
    <w:rsid w:val="00312DC8"/>
    <w:rsid w:val="0031721F"/>
    <w:rsid w:val="00322A6B"/>
    <w:rsid w:val="00326AC1"/>
    <w:rsid w:val="00330FA7"/>
    <w:rsid w:val="003364F1"/>
    <w:rsid w:val="0034492A"/>
    <w:rsid w:val="00351033"/>
    <w:rsid w:val="00351F1E"/>
    <w:rsid w:val="0035454A"/>
    <w:rsid w:val="00355D3D"/>
    <w:rsid w:val="00357D27"/>
    <w:rsid w:val="00364238"/>
    <w:rsid w:val="003650C1"/>
    <w:rsid w:val="00365E32"/>
    <w:rsid w:val="00367745"/>
    <w:rsid w:val="00371BBF"/>
    <w:rsid w:val="003768F3"/>
    <w:rsid w:val="0038575D"/>
    <w:rsid w:val="003926FE"/>
    <w:rsid w:val="00392BE7"/>
    <w:rsid w:val="003A1A26"/>
    <w:rsid w:val="003A3BAA"/>
    <w:rsid w:val="003B78DC"/>
    <w:rsid w:val="003B7DBD"/>
    <w:rsid w:val="003C0095"/>
    <w:rsid w:val="003C570A"/>
    <w:rsid w:val="003D283B"/>
    <w:rsid w:val="003D4496"/>
    <w:rsid w:val="003E5630"/>
    <w:rsid w:val="003F4F7E"/>
    <w:rsid w:val="00401B8E"/>
    <w:rsid w:val="00403B5C"/>
    <w:rsid w:val="00404A9E"/>
    <w:rsid w:val="00410C77"/>
    <w:rsid w:val="00416876"/>
    <w:rsid w:val="00416E83"/>
    <w:rsid w:val="004204B8"/>
    <w:rsid w:val="004233FB"/>
    <w:rsid w:val="00425BED"/>
    <w:rsid w:val="00430341"/>
    <w:rsid w:val="004304AC"/>
    <w:rsid w:val="004356A8"/>
    <w:rsid w:val="00446553"/>
    <w:rsid w:val="00451618"/>
    <w:rsid w:val="0045481F"/>
    <w:rsid w:val="00466101"/>
    <w:rsid w:val="0047163C"/>
    <w:rsid w:val="00473925"/>
    <w:rsid w:val="00477954"/>
    <w:rsid w:val="0048341B"/>
    <w:rsid w:val="00490DBF"/>
    <w:rsid w:val="004A0A87"/>
    <w:rsid w:val="004B74CE"/>
    <w:rsid w:val="004C051B"/>
    <w:rsid w:val="004C7E82"/>
    <w:rsid w:val="004D06F9"/>
    <w:rsid w:val="004E15DB"/>
    <w:rsid w:val="004E24EF"/>
    <w:rsid w:val="004E677B"/>
    <w:rsid w:val="004F763B"/>
    <w:rsid w:val="00504E85"/>
    <w:rsid w:val="00505915"/>
    <w:rsid w:val="005344AB"/>
    <w:rsid w:val="00546941"/>
    <w:rsid w:val="00551FD1"/>
    <w:rsid w:val="00564B88"/>
    <w:rsid w:val="0057051E"/>
    <w:rsid w:val="00572017"/>
    <w:rsid w:val="00576DC7"/>
    <w:rsid w:val="00592BCD"/>
    <w:rsid w:val="005944F8"/>
    <w:rsid w:val="00597C71"/>
    <w:rsid w:val="005A163D"/>
    <w:rsid w:val="005A1D4B"/>
    <w:rsid w:val="005A2CF9"/>
    <w:rsid w:val="005A3270"/>
    <w:rsid w:val="005A398D"/>
    <w:rsid w:val="005A66DF"/>
    <w:rsid w:val="005B78E1"/>
    <w:rsid w:val="005C1A10"/>
    <w:rsid w:val="005C4BE4"/>
    <w:rsid w:val="005D26B8"/>
    <w:rsid w:val="005D3CE2"/>
    <w:rsid w:val="005E43BF"/>
    <w:rsid w:val="005E534C"/>
    <w:rsid w:val="005E6504"/>
    <w:rsid w:val="005F0690"/>
    <w:rsid w:val="005F5DB1"/>
    <w:rsid w:val="006033E3"/>
    <w:rsid w:val="0060452E"/>
    <w:rsid w:val="00605EFC"/>
    <w:rsid w:val="006078FE"/>
    <w:rsid w:val="006130F3"/>
    <w:rsid w:val="00613E02"/>
    <w:rsid w:val="00615CE1"/>
    <w:rsid w:val="00617713"/>
    <w:rsid w:val="006336E4"/>
    <w:rsid w:val="00637738"/>
    <w:rsid w:val="006418E9"/>
    <w:rsid w:val="00651FE4"/>
    <w:rsid w:val="006527DA"/>
    <w:rsid w:val="006563FC"/>
    <w:rsid w:val="00660CF1"/>
    <w:rsid w:val="0066108E"/>
    <w:rsid w:val="00661354"/>
    <w:rsid w:val="00663EEA"/>
    <w:rsid w:val="00666488"/>
    <w:rsid w:val="00667FF7"/>
    <w:rsid w:val="00672AB2"/>
    <w:rsid w:val="00674E52"/>
    <w:rsid w:val="0067598D"/>
    <w:rsid w:val="00676E46"/>
    <w:rsid w:val="00690179"/>
    <w:rsid w:val="006921D2"/>
    <w:rsid w:val="00694452"/>
    <w:rsid w:val="006A3547"/>
    <w:rsid w:val="006B062D"/>
    <w:rsid w:val="006B1F9D"/>
    <w:rsid w:val="006E2C0D"/>
    <w:rsid w:val="006F3818"/>
    <w:rsid w:val="006F3F8E"/>
    <w:rsid w:val="006F4689"/>
    <w:rsid w:val="007079EA"/>
    <w:rsid w:val="007152E9"/>
    <w:rsid w:val="007206E9"/>
    <w:rsid w:val="00724BC6"/>
    <w:rsid w:val="007269E0"/>
    <w:rsid w:val="0073162E"/>
    <w:rsid w:val="0073333C"/>
    <w:rsid w:val="0073653A"/>
    <w:rsid w:val="00740DBF"/>
    <w:rsid w:val="00742250"/>
    <w:rsid w:val="007467A4"/>
    <w:rsid w:val="00747E0D"/>
    <w:rsid w:val="007519AA"/>
    <w:rsid w:val="00770BE7"/>
    <w:rsid w:val="00773C21"/>
    <w:rsid w:val="0077464E"/>
    <w:rsid w:val="00775A55"/>
    <w:rsid w:val="00780FF9"/>
    <w:rsid w:val="00784622"/>
    <w:rsid w:val="00787C53"/>
    <w:rsid w:val="007958FF"/>
    <w:rsid w:val="007A343A"/>
    <w:rsid w:val="007B547C"/>
    <w:rsid w:val="007C336B"/>
    <w:rsid w:val="007C5031"/>
    <w:rsid w:val="007D31B9"/>
    <w:rsid w:val="007E0F7B"/>
    <w:rsid w:val="00801861"/>
    <w:rsid w:val="00804D4B"/>
    <w:rsid w:val="00820220"/>
    <w:rsid w:val="008239A6"/>
    <w:rsid w:val="00825626"/>
    <w:rsid w:val="00826A7F"/>
    <w:rsid w:val="00840309"/>
    <w:rsid w:val="008407F7"/>
    <w:rsid w:val="0084107E"/>
    <w:rsid w:val="00843095"/>
    <w:rsid w:val="008442CF"/>
    <w:rsid w:val="00847056"/>
    <w:rsid w:val="008521E5"/>
    <w:rsid w:val="0086086D"/>
    <w:rsid w:val="008629CE"/>
    <w:rsid w:val="00862F37"/>
    <w:rsid w:val="008828F4"/>
    <w:rsid w:val="00887B7C"/>
    <w:rsid w:val="00894C9E"/>
    <w:rsid w:val="008979A4"/>
    <w:rsid w:val="008A682C"/>
    <w:rsid w:val="008C45B2"/>
    <w:rsid w:val="008C4B53"/>
    <w:rsid w:val="008D7CFD"/>
    <w:rsid w:val="008E7B1B"/>
    <w:rsid w:val="008F23C7"/>
    <w:rsid w:val="008F5096"/>
    <w:rsid w:val="008F7476"/>
    <w:rsid w:val="009041A1"/>
    <w:rsid w:val="00906779"/>
    <w:rsid w:val="00906C21"/>
    <w:rsid w:val="0091161F"/>
    <w:rsid w:val="00911F09"/>
    <w:rsid w:val="00914144"/>
    <w:rsid w:val="00914D7A"/>
    <w:rsid w:val="0092183C"/>
    <w:rsid w:val="00921847"/>
    <w:rsid w:val="00921ECD"/>
    <w:rsid w:val="00931FDB"/>
    <w:rsid w:val="00932484"/>
    <w:rsid w:val="009374B7"/>
    <w:rsid w:val="00942F4C"/>
    <w:rsid w:val="00946B78"/>
    <w:rsid w:val="009519A5"/>
    <w:rsid w:val="0095262D"/>
    <w:rsid w:val="0096026D"/>
    <w:rsid w:val="00960BE3"/>
    <w:rsid w:val="009641BD"/>
    <w:rsid w:val="009644D1"/>
    <w:rsid w:val="00965E75"/>
    <w:rsid w:val="009661A1"/>
    <w:rsid w:val="00983DB6"/>
    <w:rsid w:val="0098696D"/>
    <w:rsid w:val="00993458"/>
    <w:rsid w:val="00993E00"/>
    <w:rsid w:val="00994572"/>
    <w:rsid w:val="00994CD0"/>
    <w:rsid w:val="009A27DB"/>
    <w:rsid w:val="009A4328"/>
    <w:rsid w:val="009A4F0D"/>
    <w:rsid w:val="009B12A0"/>
    <w:rsid w:val="009B39C0"/>
    <w:rsid w:val="009B5B1E"/>
    <w:rsid w:val="009B6C2E"/>
    <w:rsid w:val="009C4404"/>
    <w:rsid w:val="009D1C80"/>
    <w:rsid w:val="009F3CA2"/>
    <w:rsid w:val="00A04681"/>
    <w:rsid w:val="00A152CE"/>
    <w:rsid w:val="00A16822"/>
    <w:rsid w:val="00A237E5"/>
    <w:rsid w:val="00A27AF9"/>
    <w:rsid w:val="00A313F8"/>
    <w:rsid w:val="00A32C42"/>
    <w:rsid w:val="00A37EA2"/>
    <w:rsid w:val="00A411BE"/>
    <w:rsid w:val="00A54638"/>
    <w:rsid w:val="00A56563"/>
    <w:rsid w:val="00A666F7"/>
    <w:rsid w:val="00A741DB"/>
    <w:rsid w:val="00A75427"/>
    <w:rsid w:val="00A773C3"/>
    <w:rsid w:val="00A8192C"/>
    <w:rsid w:val="00A905C0"/>
    <w:rsid w:val="00AA48C8"/>
    <w:rsid w:val="00AA73D3"/>
    <w:rsid w:val="00AC02C9"/>
    <w:rsid w:val="00AC0A8B"/>
    <w:rsid w:val="00AC0D2D"/>
    <w:rsid w:val="00AC148A"/>
    <w:rsid w:val="00AC3384"/>
    <w:rsid w:val="00AC6ED9"/>
    <w:rsid w:val="00AC7D2C"/>
    <w:rsid w:val="00AD3268"/>
    <w:rsid w:val="00AD5297"/>
    <w:rsid w:val="00AE15F6"/>
    <w:rsid w:val="00AE2C1E"/>
    <w:rsid w:val="00AE3314"/>
    <w:rsid w:val="00AF3A6F"/>
    <w:rsid w:val="00B042DC"/>
    <w:rsid w:val="00B0517B"/>
    <w:rsid w:val="00B31E48"/>
    <w:rsid w:val="00B32863"/>
    <w:rsid w:val="00B34659"/>
    <w:rsid w:val="00B37306"/>
    <w:rsid w:val="00B5041E"/>
    <w:rsid w:val="00B5052F"/>
    <w:rsid w:val="00B51266"/>
    <w:rsid w:val="00B51446"/>
    <w:rsid w:val="00B5145E"/>
    <w:rsid w:val="00B5478F"/>
    <w:rsid w:val="00B614B3"/>
    <w:rsid w:val="00B6494F"/>
    <w:rsid w:val="00B67A98"/>
    <w:rsid w:val="00B741EB"/>
    <w:rsid w:val="00B75E00"/>
    <w:rsid w:val="00B76DEE"/>
    <w:rsid w:val="00B84AF6"/>
    <w:rsid w:val="00B916AD"/>
    <w:rsid w:val="00B924E5"/>
    <w:rsid w:val="00B9615E"/>
    <w:rsid w:val="00BA54C9"/>
    <w:rsid w:val="00BA7F10"/>
    <w:rsid w:val="00BB36AB"/>
    <w:rsid w:val="00BB4063"/>
    <w:rsid w:val="00BC2345"/>
    <w:rsid w:val="00BD359C"/>
    <w:rsid w:val="00BD6E6C"/>
    <w:rsid w:val="00BE5BF1"/>
    <w:rsid w:val="00C03E31"/>
    <w:rsid w:val="00C14112"/>
    <w:rsid w:val="00C323C4"/>
    <w:rsid w:val="00C33149"/>
    <w:rsid w:val="00C3394E"/>
    <w:rsid w:val="00C344F1"/>
    <w:rsid w:val="00C348B8"/>
    <w:rsid w:val="00C440EC"/>
    <w:rsid w:val="00C45C3F"/>
    <w:rsid w:val="00C47504"/>
    <w:rsid w:val="00C5206B"/>
    <w:rsid w:val="00C545FA"/>
    <w:rsid w:val="00C57C9C"/>
    <w:rsid w:val="00C57E7A"/>
    <w:rsid w:val="00C60B56"/>
    <w:rsid w:val="00C63D72"/>
    <w:rsid w:val="00C65501"/>
    <w:rsid w:val="00C65BDE"/>
    <w:rsid w:val="00C738A2"/>
    <w:rsid w:val="00C9089F"/>
    <w:rsid w:val="00C95361"/>
    <w:rsid w:val="00CA0416"/>
    <w:rsid w:val="00CA1366"/>
    <w:rsid w:val="00CA7A73"/>
    <w:rsid w:val="00CB0A9F"/>
    <w:rsid w:val="00CB48EB"/>
    <w:rsid w:val="00CC0308"/>
    <w:rsid w:val="00CD2750"/>
    <w:rsid w:val="00CE05A8"/>
    <w:rsid w:val="00CF213C"/>
    <w:rsid w:val="00CF3E7F"/>
    <w:rsid w:val="00CF546C"/>
    <w:rsid w:val="00CF696C"/>
    <w:rsid w:val="00D04310"/>
    <w:rsid w:val="00D17966"/>
    <w:rsid w:val="00D21B24"/>
    <w:rsid w:val="00D2225D"/>
    <w:rsid w:val="00D30560"/>
    <w:rsid w:val="00D30D54"/>
    <w:rsid w:val="00D33825"/>
    <w:rsid w:val="00D34CFF"/>
    <w:rsid w:val="00D431D0"/>
    <w:rsid w:val="00D45029"/>
    <w:rsid w:val="00D4649B"/>
    <w:rsid w:val="00D6167D"/>
    <w:rsid w:val="00D6194E"/>
    <w:rsid w:val="00D63DBA"/>
    <w:rsid w:val="00D764E4"/>
    <w:rsid w:val="00D809AE"/>
    <w:rsid w:val="00D82570"/>
    <w:rsid w:val="00D87A31"/>
    <w:rsid w:val="00D87BC6"/>
    <w:rsid w:val="00D87E03"/>
    <w:rsid w:val="00D9372B"/>
    <w:rsid w:val="00D94320"/>
    <w:rsid w:val="00DA791D"/>
    <w:rsid w:val="00DB0226"/>
    <w:rsid w:val="00DB5165"/>
    <w:rsid w:val="00DB6B21"/>
    <w:rsid w:val="00DD7A46"/>
    <w:rsid w:val="00DE616C"/>
    <w:rsid w:val="00DF0147"/>
    <w:rsid w:val="00DF332E"/>
    <w:rsid w:val="00DF4963"/>
    <w:rsid w:val="00DF6687"/>
    <w:rsid w:val="00E109E8"/>
    <w:rsid w:val="00E115E9"/>
    <w:rsid w:val="00E21922"/>
    <w:rsid w:val="00E22ABF"/>
    <w:rsid w:val="00E25450"/>
    <w:rsid w:val="00E31030"/>
    <w:rsid w:val="00E317E2"/>
    <w:rsid w:val="00E32DB3"/>
    <w:rsid w:val="00E478DA"/>
    <w:rsid w:val="00E516EF"/>
    <w:rsid w:val="00E5498C"/>
    <w:rsid w:val="00E64E53"/>
    <w:rsid w:val="00E718ED"/>
    <w:rsid w:val="00E72467"/>
    <w:rsid w:val="00E72CFD"/>
    <w:rsid w:val="00E73762"/>
    <w:rsid w:val="00E77083"/>
    <w:rsid w:val="00E9115A"/>
    <w:rsid w:val="00E91FC6"/>
    <w:rsid w:val="00E93B23"/>
    <w:rsid w:val="00E94F8B"/>
    <w:rsid w:val="00E961C1"/>
    <w:rsid w:val="00EA7FF3"/>
    <w:rsid w:val="00EB3B1F"/>
    <w:rsid w:val="00EC3565"/>
    <w:rsid w:val="00EC7905"/>
    <w:rsid w:val="00ED0532"/>
    <w:rsid w:val="00ED2C4E"/>
    <w:rsid w:val="00ED2D00"/>
    <w:rsid w:val="00ED6F97"/>
    <w:rsid w:val="00EE1FF3"/>
    <w:rsid w:val="00EE2078"/>
    <w:rsid w:val="00EF29E2"/>
    <w:rsid w:val="00F030CF"/>
    <w:rsid w:val="00F051B5"/>
    <w:rsid w:val="00F12A88"/>
    <w:rsid w:val="00F12D3D"/>
    <w:rsid w:val="00F13A0C"/>
    <w:rsid w:val="00F17876"/>
    <w:rsid w:val="00F226B8"/>
    <w:rsid w:val="00F239DF"/>
    <w:rsid w:val="00F30B99"/>
    <w:rsid w:val="00F314A0"/>
    <w:rsid w:val="00F32CB8"/>
    <w:rsid w:val="00F37FB1"/>
    <w:rsid w:val="00F4244B"/>
    <w:rsid w:val="00F42BE1"/>
    <w:rsid w:val="00F437AB"/>
    <w:rsid w:val="00F4752E"/>
    <w:rsid w:val="00F53B34"/>
    <w:rsid w:val="00F66F22"/>
    <w:rsid w:val="00F76655"/>
    <w:rsid w:val="00F809AD"/>
    <w:rsid w:val="00F819F0"/>
    <w:rsid w:val="00F87F3B"/>
    <w:rsid w:val="00F94778"/>
    <w:rsid w:val="00F95B41"/>
    <w:rsid w:val="00F978E6"/>
    <w:rsid w:val="00FA0939"/>
    <w:rsid w:val="00FA1A6C"/>
    <w:rsid w:val="00FA3572"/>
    <w:rsid w:val="00FA38D8"/>
    <w:rsid w:val="00FC12D1"/>
    <w:rsid w:val="00FC1E74"/>
    <w:rsid w:val="00FE7918"/>
    <w:rsid w:val="00FF09F1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0694-C049-4EC4-A1E6-F5A05AFC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2C1E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E2C1E"/>
    <w:pPr>
      <w:jc w:val="center"/>
    </w:pPr>
    <w:rPr>
      <w:rFonts w:ascii="Trebuchet MS" w:eastAsia="Times" w:hAnsi="Trebuchet MS"/>
      <w:b/>
      <w:color w:val="0000FF"/>
      <w:sz w:val="28"/>
      <w:szCs w:val="20"/>
      <w:lang w:eastAsia="x-none"/>
    </w:rPr>
  </w:style>
  <w:style w:type="character" w:customStyle="1" w:styleId="CorpsdetexteCar">
    <w:name w:val="Corps de texte Car"/>
    <w:link w:val="Corpsdetexte"/>
    <w:rsid w:val="00AE2C1E"/>
    <w:rPr>
      <w:rFonts w:ascii="Trebuchet MS" w:eastAsia="Times" w:hAnsi="Trebuchet MS"/>
      <w:b/>
      <w:color w:val="0000FF"/>
      <w:sz w:val="28"/>
    </w:rPr>
  </w:style>
  <w:style w:type="paragraph" w:styleId="En-tte">
    <w:name w:val="header"/>
    <w:basedOn w:val="Normal"/>
    <w:link w:val="En-tteCar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99457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994572"/>
    <w:rPr>
      <w:sz w:val="24"/>
      <w:szCs w:val="24"/>
    </w:rPr>
  </w:style>
  <w:style w:type="paragraph" w:styleId="Textedebulles">
    <w:name w:val="Balloon Text"/>
    <w:basedOn w:val="Normal"/>
    <w:link w:val="TextedebullesCar"/>
    <w:rsid w:val="00994572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994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FF3"/>
    <w:pPr>
      <w:spacing w:before="30" w:after="165"/>
    </w:pPr>
  </w:style>
  <w:style w:type="character" w:styleId="Marquedecommentaire">
    <w:name w:val="annotation reference"/>
    <w:rsid w:val="005F0690"/>
    <w:rPr>
      <w:sz w:val="18"/>
      <w:szCs w:val="18"/>
    </w:rPr>
  </w:style>
  <w:style w:type="paragraph" w:styleId="Commentaire">
    <w:name w:val="annotation text"/>
    <w:basedOn w:val="Normal"/>
    <w:link w:val="CommentaireCar"/>
    <w:rsid w:val="005F0690"/>
  </w:style>
  <w:style w:type="character" w:customStyle="1" w:styleId="CommentaireCar">
    <w:name w:val="Commentaire Car"/>
    <w:link w:val="Commentaire"/>
    <w:rsid w:val="005F0690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F0690"/>
    <w:rPr>
      <w:b/>
      <w:bCs/>
    </w:rPr>
  </w:style>
  <w:style w:type="character" w:customStyle="1" w:styleId="ObjetducommentaireCar">
    <w:name w:val="Objet du commentaire Car"/>
    <w:link w:val="Objetducommentaire"/>
    <w:rsid w:val="005F0690"/>
    <w:rPr>
      <w:b/>
      <w:bCs/>
      <w:sz w:val="24"/>
      <w:szCs w:val="24"/>
      <w:lang w:eastAsia="fr-FR"/>
    </w:rPr>
  </w:style>
  <w:style w:type="paragraph" w:customStyle="1" w:styleId="Default">
    <w:name w:val="Default"/>
    <w:rsid w:val="001C5E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6527DA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6527D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4030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tedebasdepage">
    <w:name w:val="footnote text"/>
    <w:basedOn w:val="Normal"/>
    <w:link w:val="NotedebasdepageCar"/>
    <w:rsid w:val="00104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049B7"/>
  </w:style>
  <w:style w:type="character" w:styleId="Appelnotedebasdep">
    <w:name w:val="footnote reference"/>
    <w:rsid w:val="001049B7"/>
    <w:rPr>
      <w:vertAlign w:val="superscript"/>
    </w:rPr>
  </w:style>
  <w:style w:type="character" w:styleId="Lienhypertextesuivivisit">
    <w:name w:val="FollowedHyperlink"/>
    <w:rsid w:val="008828F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0179"/>
    <w:pPr>
      <w:ind w:left="708"/>
    </w:pPr>
  </w:style>
  <w:style w:type="character" w:customStyle="1" w:styleId="Mentionnonrsolue1">
    <w:name w:val="Mention non résolue1"/>
    <w:uiPriority w:val="99"/>
    <w:semiHidden/>
    <w:unhideWhenUsed/>
    <w:rsid w:val="00477954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F3F8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E4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segula-technolog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-fr.facebook.com/SEGULATechnolog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egula_grou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gulatechnolog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gulatechnologie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EC3E1-675E-4087-9019-EB8845C1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Segula</Company>
  <LinksUpToDate>false</LinksUpToDate>
  <CharactersWithSpaces>2396</CharactersWithSpaces>
  <SharedDoc>false</SharedDoc>
  <HLinks>
    <vt:vector size="60" baseType="variant">
      <vt:variant>
        <vt:i4>4784178</vt:i4>
      </vt:variant>
      <vt:variant>
        <vt:i4>27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4784178</vt:i4>
      </vt:variant>
      <vt:variant>
        <vt:i4>24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7536663</vt:i4>
      </vt:variant>
      <vt:variant>
        <vt:i4>21</vt:i4>
      </vt:variant>
      <vt:variant>
        <vt:i4>0</vt:i4>
      </vt:variant>
      <vt:variant>
        <vt:i4>5</vt:i4>
      </vt:variant>
      <vt:variant>
        <vt:lpwstr>mailto:Caroline.ponsikhider@segula.fr</vt:lpwstr>
      </vt:variant>
      <vt:variant>
        <vt:lpwstr/>
      </vt:variant>
      <vt:variant>
        <vt:i4>1703960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https://www.linkedin.com/company/segula-technologies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https://fr-fr.facebook.com/SEGULATechnologies</vt:lpwstr>
      </vt:variant>
      <vt:variant>
        <vt:lpwstr/>
      </vt:variant>
      <vt:variant>
        <vt:i4>1048693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https://twitter.com/segula_group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PONSIKHIDER Caroline</cp:lastModifiedBy>
  <cp:revision>5</cp:revision>
  <cp:lastPrinted>2018-06-27T17:20:00Z</cp:lastPrinted>
  <dcterms:created xsi:type="dcterms:W3CDTF">2018-08-30T15:10:00Z</dcterms:created>
  <dcterms:modified xsi:type="dcterms:W3CDTF">2018-09-03T10:28:00Z</dcterms:modified>
</cp:coreProperties>
</file>